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76" w:lineRule="auto"/>
        <w:ind w:right="-57" w:rightChars="-27"/>
        <w:jc w:val="center"/>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浙江蚂蚁公益基金会</w:t>
      </w:r>
    </w:p>
    <w:p>
      <w:pPr>
        <w:pStyle w:val="12"/>
        <w:spacing w:line="276" w:lineRule="auto"/>
        <w:ind w:left="281" w:leftChars="134" w:right="-57" w:rightChars="-27"/>
        <w:jc w:val="center"/>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印章使用、证书管理办法</w:t>
      </w:r>
    </w:p>
    <w:p>
      <w:pPr>
        <w:pStyle w:val="12"/>
        <w:spacing w:line="276" w:lineRule="auto"/>
        <w:ind w:left="283" w:leftChars="135" w:right="-57" w:rightChars="-27"/>
        <w:jc w:val="center"/>
        <w:rPr>
          <w:rFonts w:hAnsi="宋体"/>
          <w:color w:val="000000" w:themeColor="text1"/>
          <w:sz w:val="32"/>
          <w:szCs w:val="32"/>
          <w14:textFill>
            <w14:solidFill>
              <w14:schemeClr w14:val="tx1"/>
            </w14:solidFill>
          </w14:textFill>
        </w:rPr>
      </w:pPr>
    </w:p>
    <w:p>
      <w:pPr>
        <w:pStyle w:val="12"/>
        <w:spacing w:line="276" w:lineRule="auto"/>
        <w:ind w:right="-57" w:rightChars="-27"/>
        <w:jc w:val="center"/>
        <w:rPr>
          <w:rFonts w:hAnsi="宋体" w:cs="Times New Roman"/>
          <w:b/>
          <w:color w:val="000000" w:themeColor="text1"/>
          <w:sz w:val="28"/>
          <w:szCs w:val="28"/>
          <w14:textFill>
            <w14:solidFill>
              <w14:schemeClr w14:val="tx1"/>
            </w14:solidFill>
          </w14:textFill>
        </w:rPr>
      </w:pPr>
      <w:r>
        <w:rPr>
          <w:rFonts w:hint="eastAsia" w:hAnsi="宋体" w:cs="Times New Roman"/>
          <w:b/>
          <w:color w:val="000000" w:themeColor="text1"/>
          <w:sz w:val="28"/>
          <w:szCs w:val="28"/>
          <w14:textFill>
            <w14:solidFill>
              <w14:schemeClr w14:val="tx1"/>
            </w14:solidFill>
          </w14:textFill>
        </w:rPr>
        <w:t>第一章 总则</w:t>
      </w:r>
    </w:p>
    <w:p>
      <w:pPr>
        <w:widowControl/>
        <w:shd w:val="clear" w:color="auto" w:fill="FFFFFF"/>
        <w:spacing w:line="276" w:lineRule="auto"/>
        <w:ind w:left="283" w:leftChars="135" w:right="-57" w:rightChars="-27"/>
        <w:jc w:val="left"/>
        <w:rPr>
          <w:rFonts w:hint="default" w:ascii="宋体" w:hAnsi="宋体" w:eastAsia="宋体"/>
          <w:b/>
          <w:color w:val="000000" w:themeColor="text1"/>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第一条</w:t>
      </w:r>
      <w:r>
        <w:rPr>
          <w:rFonts w:hint="eastAsia" w:ascii="宋体" w:hAnsi="宋体" w:eastAsia="宋体" w:cs="Times New Roman"/>
          <w:color w:val="000000" w:themeColor="text1"/>
          <w:kern w:val="0"/>
          <w:sz w:val="28"/>
          <w:szCs w:val="28"/>
          <w14:textFill>
            <w14:solidFill>
              <w14:schemeClr w14:val="tx1"/>
            </w14:solidFill>
          </w14:textFill>
        </w:rPr>
        <w:t>  为加强浙江蚂蚁公益基金会（以下简称“基金会”）证书和印章的管理与使用，确保证书、印章管理的的合法性、规范性、严肃性和安全性，有效维护基金会利益，根据社会组织印章管理有关规定和本基金会章程，结合实际，制定本制度。</w:t>
      </w:r>
      <w:r>
        <w:rPr>
          <w:rFonts w:hint="eastAsia" w:ascii="宋体" w:hAnsi="宋体" w:eastAsia="宋体"/>
          <w:color w:val="000000" w:themeColor="text1"/>
          <w:sz w:val="28"/>
          <w:szCs w:val="28"/>
          <w14:textFill>
            <w14:solidFill>
              <w14:schemeClr w14:val="tx1"/>
            </w14:solidFill>
          </w14:textFill>
        </w:rPr>
        <w:t>基金会盖章工作由合同与协议、其他文件以及证照申请盖章三部分组成。</w:t>
      </w:r>
      <w:r>
        <w:rPr>
          <w:rFonts w:hint="eastAsia" w:ascii="宋体" w:hAnsi="宋体" w:eastAsia="宋体" w:cs="Times New Roman"/>
          <w:color w:val="000000" w:themeColor="text1"/>
          <w:kern w:val="0"/>
          <w:sz w:val="28"/>
          <w:szCs w:val="28"/>
          <w14:textFill>
            <w14:solidFill>
              <w14:schemeClr w14:val="tx1"/>
            </w14:solidFill>
          </w14:textFill>
        </w:rPr>
        <w:br w:type="textWrapping"/>
      </w:r>
      <w:r>
        <w:rPr>
          <w:rFonts w:hint="eastAsia" w:ascii="宋体" w:hAnsi="宋体" w:eastAsia="宋体" w:cs="Times New Roman"/>
          <w:b/>
          <w:color w:val="000000" w:themeColor="text1"/>
          <w:kern w:val="0"/>
          <w:sz w:val="28"/>
          <w:szCs w:val="28"/>
          <w14:textFill>
            <w14:solidFill>
              <w14:schemeClr w14:val="tx1"/>
            </w14:solidFill>
          </w14:textFill>
        </w:rPr>
        <w:t>第二条</w:t>
      </w:r>
      <w:r>
        <w:rPr>
          <w:rFonts w:hint="eastAsia" w:ascii="宋体" w:hAnsi="宋体" w:eastAsia="宋体" w:cs="Times New Roman"/>
          <w:color w:val="000000" w:themeColor="text1"/>
          <w:kern w:val="0"/>
          <w:sz w:val="28"/>
          <w:szCs w:val="28"/>
          <w14:textFill>
            <w14:solidFill>
              <w14:schemeClr w14:val="tx1"/>
            </w14:solidFill>
          </w14:textFill>
        </w:rPr>
        <w:t>  本制度所称证书是指本基金会的《法人登记证书》、《银行开户许可证》的正副本以及其他相关证书。本制度所称印章是指</w:t>
      </w:r>
      <w:r>
        <w:rPr>
          <w:rFonts w:hint="default" w:ascii="宋体" w:hAnsi="宋体" w:eastAsia="宋体" w:cs="Times New Roman"/>
          <w:color w:val="000000" w:themeColor="text1"/>
          <w:kern w:val="0"/>
          <w:sz w:val="28"/>
          <w:szCs w:val="28"/>
          <w14:textFill>
            <w14:solidFill>
              <w14:schemeClr w14:val="tx1"/>
            </w14:solidFill>
          </w14:textFill>
          <w:woUserID w:val="1"/>
        </w:rPr>
        <w:t>基金会公章、法人章和财务章。</w:t>
      </w:r>
    </w:p>
    <w:p>
      <w:pPr>
        <w:widowControl/>
        <w:shd w:val="clear" w:color="auto" w:fill="FFFFFF"/>
        <w:tabs>
          <w:tab w:val="left" w:pos="9746"/>
        </w:tabs>
        <w:spacing w:line="276" w:lineRule="auto"/>
        <w:ind w:left="283" w:leftChars="135" w:right="-57" w:rightChars="-27"/>
        <w:jc w:val="left"/>
        <w:rPr>
          <w:rFonts w:ascii="宋体" w:hAnsi="宋体" w:eastAsia="宋体" w:cs="Times New Roman"/>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第三条</w:t>
      </w:r>
      <w:r>
        <w:rPr>
          <w:rFonts w:hint="eastAsia" w:ascii="宋体" w:hAnsi="宋体" w:eastAsia="宋体" w:cs="Times New Roman"/>
          <w:color w:val="000000" w:themeColor="text1"/>
          <w:kern w:val="0"/>
          <w:sz w:val="28"/>
          <w:szCs w:val="28"/>
          <w14:textFill>
            <w14:solidFill>
              <w14:schemeClr w14:val="tx1"/>
            </w14:solidFill>
          </w14:textFill>
        </w:rPr>
        <w:t>  印章的启用或废止按照民政及公安部门关于社会组织印章管理有关规定执行。</w:t>
      </w:r>
    </w:p>
    <w:p>
      <w:pPr>
        <w:widowControl/>
        <w:shd w:val="clear" w:color="auto" w:fill="FFFFFF"/>
        <w:tabs>
          <w:tab w:val="left" w:pos="9746"/>
        </w:tabs>
        <w:spacing w:line="276" w:lineRule="auto"/>
        <w:ind w:left="283" w:leftChars="135" w:right="-57" w:rightChars="-27"/>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第四条</w:t>
      </w:r>
      <w:r>
        <w:rPr>
          <w:rFonts w:hint="eastAsia" w:ascii="宋体" w:hAnsi="宋体" w:eastAsia="宋体" w:cs="Times New Roman"/>
          <w:color w:val="000000" w:themeColor="text1"/>
          <w:kern w:val="0"/>
          <w:sz w:val="28"/>
          <w:szCs w:val="28"/>
          <w14:textFill>
            <w14:solidFill>
              <w14:schemeClr w14:val="tx1"/>
            </w14:solidFill>
          </w14:textFill>
        </w:rPr>
        <w:t>  印章的日常保管：</w:t>
      </w:r>
      <w:r>
        <w:rPr>
          <w:rFonts w:hint="eastAsia" w:ascii="宋体" w:hAnsi="宋体" w:eastAsia="宋体" w:cs="Times New Roman"/>
          <w:color w:val="000000" w:themeColor="text1"/>
          <w:kern w:val="0"/>
          <w:sz w:val="28"/>
          <w:szCs w:val="28"/>
          <w14:textFill>
            <w14:solidFill>
              <w14:schemeClr w14:val="tx1"/>
            </w14:solidFill>
          </w14:textFill>
        </w:rPr>
        <w:br w:type="textWrapping"/>
      </w:r>
      <w:r>
        <w:rPr>
          <w:rFonts w:hint="eastAsia" w:ascii="宋体" w:hAnsi="宋体" w:eastAsia="宋体" w:cs="Times New Roman"/>
          <w:color w:val="000000" w:themeColor="text1"/>
          <w:kern w:val="0"/>
          <w:sz w:val="28"/>
          <w:szCs w:val="28"/>
          <w14:textFill>
            <w14:solidFill>
              <w14:schemeClr w14:val="tx1"/>
            </w14:solidFill>
          </w14:textFill>
        </w:rPr>
        <w:t>　　（一）理事会授权由秘书处办公室保管基金会印章。</w:t>
      </w:r>
      <w:r>
        <w:rPr>
          <w:rFonts w:hint="eastAsia" w:ascii="宋体" w:hAnsi="宋体" w:eastAsia="宋体" w:cs="Times New Roman"/>
          <w:color w:val="000000" w:themeColor="text1"/>
          <w:kern w:val="0"/>
          <w:sz w:val="28"/>
          <w:szCs w:val="28"/>
          <w14:textFill>
            <w14:solidFill>
              <w14:schemeClr w14:val="tx1"/>
            </w14:solidFill>
          </w14:textFill>
        </w:rPr>
        <w:br w:type="textWrapping"/>
      </w:r>
      <w:r>
        <w:rPr>
          <w:rFonts w:hint="eastAsia" w:ascii="宋体" w:hAnsi="宋体" w:eastAsia="宋体" w:cs="Times New Roman"/>
          <w:color w:val="000000" w:themeColor="text1"/>
          <w:kern w:val="0"/>
          <w:sz w:val="28"/>
          <w:szCs w:val="28"/>
          <w14:textFill>
            <w14:solidFill>
              <w14:schemeClr w14:val="tx1"/>
            </w14:solidFill>
          </w14:textFill>
        </w:rPr>
        <w:t>　　（二）保管人员要坚持原则，严格照章用印。用印前要核实签发人姓名、用印件内容与落款。盖印位置要恰当，印迹要端正清晰；</w:t>
      </w:r>
      <w:r>
        <w:rPr>
          <w:rFonts w:hint="eastAsia" w:ascii="宋体" w:hAnsi="宋体" w:eastAsia="宋体" w:cs="Times New Roman"/>
          <w:color w:val="000000" w:themeColor="text1"/>
          <w:kern w:val="0"/>
          <w:sz w:val="28"/>
          <w:szCs w:val="28"/>
          <w14:textFill>
            <w14:solidFill>
              <w14:schemeClr w14:val="tx1"/>
            </w14:solidFill>
          </w14:textFill>
        </w:rPr>
        <w:br w:type="textWrapping"/>
      </w:r>
      <w:r>
        <w:rPr>
          <w:rFonts w:hint="eastAsia" w:ascii="宋体" w:hAnsi="宋体" w:eastAsia="宋体" w:cs="Times New Roman"/>
          <w:color w:val="000000" w:themeColor="text1"/>
          <w:kern w:val="0"/>
          <w:sz w:val="28"/>
          <w:szCs w:val="28"/>
          <w14:textFill>
            <w14:solidFill>
              <w14:schemeClr w14:val="tx1"/>
            </w14:solidFill>
          </w14:textFill>
        </w:rPr>
        <w:t>　　（三）印章存放地点要求安全保险，严禁携带印章离开用印办公地点。</w:t>
      </w:r>
      <w:r>
        <w:rPr>
          <w:rFonts w:hint="eastAsia" w:ascii="宋体" w:hAnsi="宋体" w:eastAsia="宋体" w:cs="Times New Roman"/>
          <w:color w:val="000000" w:themeColor="text1"/>
          <w:kern w:val="0"/>
          <w:sz w:val="28"/>
          <w:szCs w:val="28"/>
          <w14:textFill>
            <w14:solidFill>
              <w14:schemeClr w14:val="tx1"/>
            </w14:solidFill>
          </w14:textFill>
        </w:rPr>
        <w:br w:type="textWrapping"/>
      </w:r>
      <w:r>
        <w:rPr>
          <w:rFonts w:hint="eastAsia" w:ascii="宋体" w:hAnsi="宋体" w:eastAsia="宋体" w:cs="Times New Roman"/>
          <w:b/>
          <w:color w:val="000000" w:themeColor="text1"/>
          <w:kern w:val="0"/>
          <w:sz w:val="28"/>
          <w:szCs w:val="28"/>
          <w14:textFill>
            <w14:solidFill>
              <w14:schemeClr w14:val="tx1"/>
            </w14:solidFill>
          </w14:textFill>
        </w:rPr>
        <w:t>第五条</w:t>
      </w:r>
      <w:r>
        <w:rPr>
          <w:rFonts w:hint="eastAsia" w:ascii="宋体" w:hAnsi="宋体" w:eastAsia="宋体" w:cs="Times New Roman"/>
          <w:color w:val="000000" w:themeColor="text1"/>
          <w:kern w:val="0"/>
          <w:sz w:val="28"/>
          <w:szCs w:val="28"/>
          <w14:textFill>
            <w14:solidFill>
              <w14:schemeClr w14:val="tx1"/>
            </w14:solidFill>
          </w14:textFill>
        </w:rPr>
        <w:t>  凡因印章使用或保管不当而出现严重事故者，将追究保管者的责任。</w:t>
      </w:r>
    </w:p>
    <w:p>
      <w:pPr>
        <w:widowControl/>
        <w:shd w:val="clear" w:color="auto" w:fill="FFFFFF"/>
        <w:spacing w:line="276" w:lineRule="auto"/>
        <w:ind w:left="283" w:leftChars="135" w:right="-57" w:rightChars="-27"/>
        <w:jc w:val="left"/>
        <w:rPr>
          <w:rFonts w:ascii="宋体" w:hAnsi="宋体" w:eastAsia="宋体" w:cs="Times New Roman"/>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第六条</w:t>
      </w:r>
      <w:r>
        <w:rPr>
          <w:rFonts w:hint="eastAsia" w:ascii="宋体" w:hAnsi="宋体" w:eastAsia="宋体" w:cs="Times New Roman"/>
          <w:color w:val="000000" w:themeColor="text1"/>
          <w:kern w:val="0"/>
          <w:sz w:val="28"/>
          <w:szCs w:val="28"/>
          <w14:textFill>
            <w14:solidFill>
              <w14:schemeClr w14:val="tx1"/>
            </w14:solidFill>
          </w14:textFill>
        </w:rPr>
        <w:t>  印章使用程序和批准权限： </w:t>
      </w:r>
      <w:r>
        <w:rPr>
          <w:rFonts w:hint="eastAsia" w:ascii="宋体" w:hAnsi="宋体" w:eastAsia="宋体" w:cs="Times New Roman"/>
          <w:color w:val="000000" w:themeColor="text1"/>
          <w:kern w:val="0"/>
          <w:sz w:val="28"/>
          <w:szCs w:val="28"/>
          <w14:textFill>
            <w14:solidFill>
              <w14:schemeClr w14:val="tx1"/>
            </w14:solidFill>
          </w14:textFill>
        </w:rPr>
        <w:br w:type="textWrapping"/>
      </w:r>
      <w:r>
        <w:rPr>
          <w:rFonts w:hint="eastAsia" w:ascii="宋体" w:hAnsi="宋体" w:eastAsia="宋体" w:cs="Times New Roman"/>
          <w:color w:val="000000" w:themeColor="text1"/>
          <w:kern w:val="0"/>
          <w:sz w:val="28"/>
          <w:szCs w:val="28"/>
          <w14:textFill>
            <w14:solidFill>
              <w14:schemeClr w14:val="tx1"/>
            </w14:solidFill>
          </w14:textFill>
        </w:rPr>
        <w:t>　　（一）合同、协议用印，根据实际金额逐级批准； </w:t>
      </w:r>
      <w:r>
        <w:rPr>
          <w:rFonts w:hint="eastAsia" w:ascii="宋体" w:hAnsi="宋体" w:eastAsia="宋体" w:cs="Times New Roman"/>
          <w:color w:val="000000" w:themeColor="text1"/>
          <w:kern w:val="0"/>
          <w:sz w:val="28"/>
          <w:szCs w:val="28"/>
          <w14:textFill>
            <w14:solidFill>
              <w14:schemeClr w14:val="tx1"/>
            </w14:solidFill>
          </w14:textFill>
        </w:rPr>
        <w:br w:type="textWrapping"/>
      </w:r>
      <w:r>
        <w:rPr>
          <w:rFonts w:hint="eastAsia" w:ascii="宋体" w:hAnsi="宋体" w:eastAsia="宋体" w:cs="Times New Roman"/>
          <w:color w:val="000000" w:themeColor="text1"/>
          <w:kern w:val="0"/>
          <w:sz w:val="28"/>
          <w:szCs w:val="28"/>
          <w14:textFill>
            <w14:solidFill>
              <w14:schemeClr w14:val="tx1"/>
            </w14:solidFill>
          </w14:textFill>
        </w:rPr>
        <w:t>　　（二）其他文件用印，由秘书长批准。</w:t>
      </w:r>
    </w:p>
    <w:p>
      <w:pPr>
        <w:widowControl/>
        <w:shd w:val="clear" w:color="auto" w:fill="FFFFFF"/>
        <w:spacing w:line="276" w:lineRule="auto"/>
        <w:ind w:left="283" w:leftChars="135" w:right="-57" w:rightChars="-27"/>
        <w:jc w:val="left"/>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第七条</w:t>
      </w:r>
      <w:r>
        <w:rPr>
          <w:rFonts w:hint="eastAsia" w:ascii="宋体" w:hAnsi="宋体" w:eastAsia="宋体" w:cs="Times New Roman"/>
          <w:color w:val="000000" w:themeColor="text1"/>
          <w:kern w:val="0"/>
          <w:sz w:val="28"/>
          <w:szCs w:val="28"/>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合同、协议用印</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 xml:space="preserve">（一）基本流程：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default" w:hAnsi="宋体"/>
          <w:color w:val="000000" w:themeColor="text1"/>
          <w:sz w:val="28"/>
          <w:szCs w:val="28"/>
          <w14:textFill>
            <w14:solidFill>
              <w14:schemeClr w14:val="tx1"/>
            </w14:solidFill>
          </w14:textFill>
          <w:woUserID w:val="1"/>
        </w:rPr>
        <w:t xml:space="preserve">合同在法务部门按照系统设置的流程审批完成后，用印秘书处经办人进行校对，并在一至三个工作日完成盖章，寄回相对方。 </w:t>
      </w:r>
      <w:r>
        <w:rPr>
          <w:rFonts w:hint="eastAsia" w:hAnsi="宋体"/>
          <w:color w:val="000000" w:themeColor="text1"/>
          <w:sz w:val="28"/>
          <w:szCs w:val="28"/>
          <w14:textFill>
            <w14:solidFill>
              <w14:schemeClr w14:val="tx1"/>
            </w14:solidFill>
          </w14:textFill>
        </w:rPr>
        <w:t xml:space="preserve">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（二）合同校对：</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 xml:space="preserve">秘书处经办人将对方寄回的纸质合同与系统上经审批的电子版进行校对后，如有不一致的，与合同提交人联系，将合同退还给对方，重新用印。如核对无误，在落款处写上盖章当日的日期，并用印。 在校对过程中，要注意以下几点：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s="Calibri"/>
          <w:color w:val="000000" w:themeColor="text1"/>
          <w:sz w:val="28"/>
          <w:szCs w:val="28"/>
          <w14:textFill>
            <w14:solidFill>
              <w14:schemeClr w14:val="tx1"/>
            </w14:solidFill>
          </w14:textFill>
        </w:rPr>
        <w:t>1</w:t>
      </w:r>
      <w:r>
        <w:rPr>
          <w:rFonts w:hint="eastAsia" w:hAnsi="宋体"/>
          <w:color w:val="000000" w:themeColor="text1"/>
          <w:sz w:val="28"/>
          <w:szCs w:val="28"/>
          <w14:textFill>
            <w14:solidFill>
              <w14:schemeClr w14:val="tx1"/>
            </w14:solidFill>
          </w14:textFill>
        </w:rPr>
        <w:t xml:space="preserve">） 附件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 xml:space="preserve">合同中有提到某个文件作为附件的，必须让对方提供完整的附件并加盖骑缝章。在校对时，附件内容也要逐一核对。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s="Calibri"/>
          <w:color w:val="000000" w:themeColor="text1"/>
          <w:sz w:val="28"/>
          <w:szCs w:val="28"/>
          <w14:textFill>
            <w14:solidFill>
              <w14:schemeClr w14:val="tx1"/>
            </w14:solidFill>
          </w14:textFill>
        </w:rPr>
        <w:t>2</w:t>
      </w:r>
      <w:r>
        <w:rPr>
          <w:rFonts w:hint="eastAsia" w:hAnsi="宋体"/>
          <w:color w:val="000000" w:themeColor="text1"/>
          <w:sz w:val="28"/>
          <w:szCs w:val="28"/>
          <w14:textFill>
            <w14:solidFill>
              <w14:schemeClr w14:val="tx1"/>
            </w14:solidFill>
          </w14:textFill>
        </w:rPr>
        <w:t>） 用印日期</w:t>
      </w:r>
    </w:p>
    <w:p>
      <w:pPr>
        <w:pStyle w:val="12"/>
        <w:spacing w:line="276" w:lineRule="auto"/>
        <w:ind w:left="283" w:leftChars="135" w:right="-57" w:rightChars="-27"/>
        <w:rPr>
          <w:rFonts w:hint="default" w:hAnsi="宋体"/>
          <w:color w:val="000000" w:themeColor="text1"/>
          <w:sz w:val="28"/>
          <w:szCs w:val="28"/>
          <w14:textFill>
            <w14:solidFill>
              <w14:schemeClr w14:val="tx1"/>
            </w14:solidFill>
          </w14:textFill>
          <w:woUserID w:val="1"/>
        </w:rPr>
      </w:pPr>
      <w:r>
        <w:rPr>
          <w:rFonts w:hint="eastAsia" w:hAnsi="宋体"/>
          <w:color w:val="000000" w:themeColor="text1"/>
          <w:sz w:val="28"/>
          <w:szCs w:val="28"/>
          <w14:textFill>
            <w14:solidFill>
              <w14:schemeClr w14:val="tx1"/>
            </w14:solidFill>
          </w14:textFill>
        </w:rPr>
        <w:t>如合同实际执行时间早于盖章日期的，是为倒签。</w:t>
      </w:r>
      <w:r>
        <w:rPr>
          <w:rFonts w:hint="default" w:hAnsi="宋体"/>
          <w:color w:val="000000" w:themeColor="text1"/>
          <w:sz w:val="28"/>
          <w:szCs w:val="28"/>
          <w14:textFill>
            <w14:solidFill>
              <w14:schemeClr w14:val="tx1"/>
            </w14:solidFill>
          </w14:textFill>
          <w:woUserID w:val="1"/>
        </w:rPr>
        <w:t>需要进行倒签审批，审批层级到理事长。</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（三）合同编号：</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已用印的合同，要进行编号。基金会合同的编号由系统自动生成。</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（四）合同领取及归档：</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 xml:space="preserve">合同用印之后，两份返还给合作方，二份由我方保管。至此整个合同盖章流程完成。 </w:t>
      </w:r>
    </w:p>
    <w:p>
      <w:pPr>
        <w:pStyle w:val="12"/>
        <w:spacing w:line="276" w:lineRule="auto"/>
        <w:ind w:left="283" w:leftChars="135" w:right="-57" w:rightChars="-27"/>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 xml:space="preserve">第八条  其他文件盖章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s="Calibri"/>
          <w:color w:val="000000" w:themeColor="text1"/>
          <w:sz w:val="28"/>
          <w:szCs w:val="28"/>
          <w14:textFill>
            <w14:solidFill>
              <w14:schemeClr w14:val="tx1"/>
            </w14:solidFill>
          </w14:textFill>
        </w:rPr>
        <w:t>1</w:t>
      </w:r>
      <w:r>
        <w:rPr>
          <w:rFonts w:hint="eastAsia" w:hAnsi="宋体"/>
          <w:color w:val="000000" w:themeColor="text1"/>
          <w:sz w:val="28"/>
          <w:szCs w:val="28"/>
          <w14:textFill>
            <w14:solidFill>
              <w14:schemeClr w14:val="tx1"/>
            </w14:solidFill>
          </w14:textFill>
        </w:rPr>
        <w:t xml:space="preserve">、其他文件：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是指除合同、协议外的函件、说明、报告、财务</w:t>
      </w:r>
      <w:r>
        <w:rPr>
          <w:rFonts w:hint="eastAsia" w:hAnsi="宋体" w:cs="Calibri"/>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人事等方面信息的数据</w:t>
      </w:r>
      <w:r>
        <w:rPr>
          <w:rFonts w:hint="eastAsia" w:hAnsi="宋体" w:cs="Calibri"/>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 xml:space="preserve">表格等需要用印的文件。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s="Calibri"/>
          <w:color w:val="000000" w:themeColor="text1"/>
          <w:sz w:val="28"/>
          <w:szCs w:val="28"/>
          <w14:textFill>
            <w14:solidFill>
              <w14:schemeClr w14:val="tx1"/>
            </w14:solidFill>
          </w14:textFill>
        </w:rPr>
        <w:t>2</w:t>
      </w:r>
      <w:r>
        <w:rPr>
          <w:rFonts w:hint="eastAsia" w:hAnsi="宋体"/>
          <w:color w:val="000000" w:themeColor="text1"/>
          <w:sz w:val="28"/>
          <w:szCs w:val="28"/>
          <w14:textFill>
            <w14:solidFill>
              <w14:schemeClr w14:val="tx1"/>
            </w14:solidFill>
          </w14:textFill>
        </w:rPr>
        <w:t xml:space="preserve">、处理流程：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 xml:space="preserve">由申请人在法务支持中心的系统中提交审核流程，由秘书长批准后，由秘书处经办人直接打印盖章，申请人自行领取即可。 </w:t>
      </w:r>
    </w:p>
    <w:p>
      <w:pPr>
        <w:widowControl/>
        <w:shd w:val="clear" w:color="auto" w:fill="FFFFFF"/>
        <w:spacing w:line="276" w:lineRule="auto"/>
        <w:ind w:left="283" w:leftChars="135" w:right="-57" w:rightChars="-27"/>
        <w:jc w:val="center"/>
        <w:rPr>
          <w:rFonts w:ascii="宋体" w:hAnsi="宋体" w:eastAsia="宋体" w:cs="Times New Roman"/>
          <w:b/>
          <w:bCs/>
          <w:color w:val="000000" w:themeColor="text1"/>
          <w:kern w:val="0"/>
          <w:sz w:val="28"/>
          <w:szCs w:val="28"/>
          <w14:textFill>
            <w14:solidFill>
              <w14:schemeClr w14:val="tx1"/>
            </w14:solidFill>
          </w14:textFill>
        </w:rPr>
      </w:pPr>
    </w:p>
    <w:p>
      <w:pPr>
        <w:widowControl/>
        <w:shd w:val="clear" w:color="auto" w:fill="FFFFFF"/>
        <w:spacing w:line="276" w:lineRule="auto"/>
        <w:ind w:left="1" w:leftChars="-133" w:right="-57" w:rightChars="-27" w:hanging="280" w:hangingChars="100"/>
        <w:jc w:val="center"/>
        <w:rPr>
          <w:rFonts w:ascii="宋体" w:hAnsi="宋体" w:eastAsia="宋体" w:cs="Times New Roman"/>
          <w:color w:val="000000" w:themeColor="text1"/>
          <w:kern w:val="0"/>
          <w:sz w:val="28"/>
          <w:szCs w:val="28"/>
          <w14:textFill>
            <w14:solidFill>
              <w14:schemeClr w14:val="tx1"/>
            </w14:solidFill>
          </w14:textFill>
        </w:rPr>
      </w:pPr>
      <w:r>
        <w:rPr>
          <w:rFonts w:hint="eastAsia" w:ascii="宋体" w:hAnsi="宋体" w:eastAsia="宋体" w:cs="Times New Roman"/>
          <w:b/>
          <w:bCs/>
          <w:color w:val="000000" w:themeColor="text1"/>
          <w:kern w:val="0"/>
          <w:sz w:val="28"/>
          <w:szCs w:val="28"/>
          <w14:textFill>
            <w14:solidFill>
              <w14:schemeClr w14:val="tx1"/>
            </w14:solidFill>
          </w14:textFill>
        </w:rPr>
        <w:t>第二章 证书管理</w:t>
      </w:r>
    </w:p>
    <w:p>
      <w:pPr>
        <w:pStyle w:val="12"/>
        <w:spacing w:line="276" w:lineRule="auto"/>
        <w:ind w:left="283" w:leftChars="135" w:right="-57" w:rightChars="-27"/>
        <w:rPr>
          <w:rFonts w:hint="default" w:hAnsi="宋体"/>
          <w:color w:val="000000" w:themeColor="text1"/>
          <w:sz w:val="28"/>
          <w:szCs w:val="28"/>
          <w14:textFill>
            <w14:solidFill>
              <w14:schemeClr w14:val="tx1"/>
            </w14:solidFill>
          </w14:textFill>
          <w:woUserID w:val="1"/>
        </w:rPr>
      </w:pPr>
      <w:r>
        <w:rPr>
          <w:rFonts w:hint="eastAsia" w:hAnsi="宋体" w:cs="Times New Roman"/>
          <w:b/>
          <w:color w:val="000000" w:themeColor="text1"/>
          <w:sz w:val="28"/>
          <w:szCs w:val="28"/>
          <w14:textFill>
            <w14:solidFill>
              <w14:schemeClr w14:val="tx1"/>
            </w14:solidFill>
          </w14:textFill>
        </w:rPr>
        <w:t>第九条</w:t>
      </w:r>
      <w:r>
        <w:rPr>
          <w:rFonts w:hint="eastAsia" w:hAnsi="宋体" w:cs="Times New Roman"/>
          <w:color w:val="000000" w:themeColor="text1"/>
          <w:sz w:val="28"/>
          <w:szCs w:val="28"/>
          <w14:textFill>
            <w14:solidFill>
              <w14:schemeClr w14:val="tx1"/>
            </w14:solidFill>
          </w14:textFill>
        </w:rPr>
        <w:t> </w:t>
      </w:r>
      <w:r>
        <w:rPr>
          <w:rFonts w:hint="default" w:hAnsi="宋体"/>
          <w:color w:val="000000" w:themeColor="text1"/>
          <w:sz w:val="28"/>
          <w:szCs w:val="28"/>
          <w14:textFill>
            <w14:solidFill>
              <w14:schemeClr w14:val="tx1"/>
            </w14:solidFill>
          </w14:textFill>
          <w:woUserID w:val="1"/>
        </w:rPr>
        <w:t>证照包括：《法人登记证书》、《银行开户许可证》的正副本以及其他相关证书。基金会法人登记证书挂在基金会对外办公的显著位置，其他证书和证书副本由专人妥善保管。</w:t>
      </w:r>
    </w:p>
    <w:p>
      <w:pPr>
        <w:pStyle w:val="12"/>
        <w:spacing w:line="276" w:lineRule="auto"/>
        <w:ind w:left="283" w:leftChars="135" w:right="-57" w:rightChars="-27"/>
        <w:rPr>
          <w:rFonts w:hint="default" w:hAnsi="宋体" w:cs="Times New Roman"/>
          <w:color w:val="000000" w:themeColor="text1"/>
          <w:sz w:val="28"/>
          <w:szCs w:val="28"/>
          <w14:textFill>
            <w14:solidFill>
              <w14:schemeClr w14:val="tx1"/>
            </w14:solidFill>
          </w14:textFill>
          <w:woUserID w:val="1"/>
        </w:rPr>
      </w:pPr>
      <w:r>
        <w:rPr>
          <w:rFonts w:hint="eastAsia" w:hAnsi="宋体" w:cs="Times New Roman"/>
          <w:b/>
          <w:color w:val="000000" w:themeColor="text1"/>
          <w:sz w:val="28"/>
          <w:szCs w:val="28"/>
          <w14:textFill>
            <w14:solidFill>
              <w14:schemeClr w14:val="tx1"/>
            </w14:solidFill>
          </w14:textFill>
        </w:rPr>
        <w:t>第十条</w:t>
      </w:r>
      <w:r>
        <w:rPr>
          <w:rFonts w:hint="eastAsia" w:hAnsi="宋体" w:cs="Times New Roman"/>
          <w:color w:val="000000" w:themeColor="text1"/>
          <w:sz w:val="28"/>
          <w:szCs w:val="28"/>
          <w14:textFill>
            <w14:solidFill>
              <w14:schemeClr w14:val="tx1"/>
            </w14:solidFill>
          </w14:textFill>
        </w:rPr>
        <w:t xml:space="preserve">  </w:t>
      </w:r>
      <w:r>
        <w:rPr>
          <w:rFonts w:hint="default" w:hAnsi="宋体" w:cs="Times New Roman"/>
          <w:color w:val="000000" w:themeColor="text1"/>
          <w:sz w:val="28"/>
          <w:szCs w:val="28"/>
          <w14:textFill>
            <w14:solidFill>
              <w14:schemeClr w14:val="tx1"/>
            </w14:solidFill>
          </w14:textFill>
          <w:woUserID w:val="1"/>
        </w:rPr>
        <w:t>对外使用基金会证照，须经秘书长审批同意，方可外出使用，并按要求及时归还。</w:t>
      </w:r>
    </w:p>
    <w:p>
      <w:pPr>
        <w:pStyle w:val="12"/>
        <w:spacing w:line="276" w:lineRule="auto"/>
        <w:ind w:left="283" w:leftChars="135" w:right="-57" w:rightChars="-27"/>
        <w:rPr>
          <w:rFonts w:hAnsi="宋体" w:cs="Times New Roman"/>
          <w:color w:val="000000" w:themeColor="text1"/>
          <w:sz w:val="28"/>
          <w:szCs w:val="28"/>
          <w14:textFill>
            <w14:solidFill>
              <w14:schemeClr w14:val="tx1"/>
            </w14:solidFill>
          </w14:textFill>
        </w:rPr>
      </w:pPr>
      <w:r>
        <w:rPr>
          <w:rFonts w:hint="eastAsia" w:hAnsi="宋体" w:cs="Times New Roman"/>
          <w:b/>
          <w:color w:val="000000" w:themeColor="text1"/>
          <w:sz w:val="28"/>
          <w:szCs w:val="28"/>
          <w14:textFill>
            <w14:solidFill>
              <w14:schemeClr w14:val="tx1"/>
            </w14:solidFill>
          </w14:textFill>
        </w:rPr>
        <w:t>第十一条</w:t>
      </w:r>
      <w:r>
        <w:rPr>
          <w:rFonts w:hint="eastAsia" w:hAnsi="宋体" w:cs="Times New Roman"/>
          <w:color w:val="000000" w:themeColor="text1"/>
          <w:sz w:val="28"/>
          <w:szCs w:val="28"/>
          <w14:textFill>
            <w14:solidFill>
              <w14:schemeClr w14:val="tx1"/>
            </w14:solidFill>
          </w14:textFill>
        </w:rPr>
        <w:t>  基金会在规定的时间内到相关部门进行年检，并在证书上加盖年检部门的年检印章。</w:t>
      </w:r>
      <w:r>
        <w:rPr>
          <w:rFonts w:hint="eastAsia" w:hAnsi="宋体" w:cs="Times New Roman"/>
          <w:color w:val="000000" w:themeColor="text1"/>
          <w:sz w:val="28"/>
          <w:szCs w:val="28"/>
          <w14:textFill>
            <w14:solidFill>
              <w14:schemeClr w14:val="tx1"/>
            </w14:solidFill>
          </w14:textFill>
        </w:rPr>
        <w:br w:type="textWrapping"/>
      </w:r>
      <w:r>
        <w:rPr>
          <w:rFonts w:hint="eastAsia" w:hAnsi="宋体" w:cs="Times New Roman"/>
          <w:b/>
          <w:color w:val="000000" w:themeColor="text1"/>
          <w:sz w:val="28"/>
          <w:szCs w:val="28"/>
          <w14:textFill>
            <w14:solidFill>
              <w14:schemeClr w14:val="tx1"/>
            </w14:solidFill>
          </w14:textFill>
        </w:rPr>
        <w:t>第十二条</w:t>
      </w:r>
      <w:r>
        <w:rPr>
          <w:rFonts w:hint="eastAsia" w:hAnsi="宋体" w:cs="Times New Roman"/>
          <w:color w:val="000000" w:themeColor="text1"/>
          <w:sz w:val="28"/>
          <w:szCs w:val="28"/>
          <w14:textFill>
            <w14:solidFill>
              <w14:schemeClr w14:val="tx1"/>
            </w14:solidFill>
          </w14:textFill>
        </w:rPr>
        <w:t>  不得涂改、出租、出借基金会证书。</w:t>
      </w:r>
      <w:r>
        <w:rPr>
          <w:rFonts w:hint="eastAsia" w:hAnsi="宋体" w:cs="Times New Roman"/>
          <w:color w:val="000000" w:themeColor="text1"/>
          <w:sz w:val="28"/>
          <w:szCs w:val="28"/>
          <w14:textFill>
            <w14:solidFill>
              <w14:schemeClr w14:val="tx1"/>
            </w14:solidFill>
          </w14:textFill>
        </w:rPr>
        <w:br w:type="textWrapping"/>
      </w:r>
      <w:r>
        <w:rPr>
          <w:rFonts w:hint="eastAsia" w:hAnsi="宋体" w:cs="Times New Roman"/>
          <w:b/>
          <w:color w:val="000000" w:themeColor="text1"/>
          <w:sz w:val="28"/>
          <w:szCs w:val="28"/>
          <w14:textFill>
            <w14:solidFill>
              <w14:schemeClr w14:val="tx1"/>
            </w14:solidFill>
          </w14:textFill>
        </w:rPr>
        <w:t>第十三条</w:t>
      </w:r>
      <w:r>
        <w:rPr>
          <w:rFonts w:hint="eastAsia" w:hAnsi="宋体" w:cs="Times New Roman"/>
          <w:color w:val="000000" w:themeColor="text1"/>
          <w:sz w:val="28"/>
          <w:szCs w:val="28"/>
          <w14:textFill>
            <w14:solidFill>
              <w14:schemeClr w14:val="tx1"/>
            </w14:solidFill>
          </w14:textFill>
        </w:rPr>
        <w:t>  凡因证书使用或保管不当而造成严重事故者，将追究保管者的责任。</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s="Calibri"/>
          <w:b/>
          <w:color w:val="000000" w:themeColor="text1"/>
          <w:sz w:val="28"/>
          <w:szCs w:val="28"/>
          <w14:textFill>
            <w14:solidFill>
              <w14:schemeClr w14:val="tx1"/>
            </w14:solidFill>
          </w14:textFill>
        </w:rPr>
        <w:t>第十四条</w:t>
      </w:r>
      <w:r>
        <w:rPr>
          <w:rFonts w:hint="eastAsia" w:hAnsi="宋体" w:cs="Calibri"/>
          <w:color w:val="000000" w:themeColor="text1"/>
          <w:sz w:val="28"/>
          <w:szCs w:val="28"/>
          <w14:textFill>
            <w14:solidFill>
              <w14:schemeClr w14:val="tx1"/>
            </w14:solidFill>
          </w14:textFill>
        </w:rPr>
        <w:t xml:space="preserve"> </w:t>
      </w:r>
      <w:r>
        <w:rPr>
          <w:rFonts w:hAnsi="宋体" w:cs="Calibri"/>
          <w:color w:val="000000" w:themeColor="text1"/>
          <w:sz w:val="28"/>
          <w:szCs w:val="28"/>
          <w14:textFill>
            <w14:solidFill>
              <w14:schemeClr w14:val="tx1"/>
            </w14:solidFill>
          </w14:textFill>
        </w:rPr>
        <w:t xml:space="preserve">  </w:t>
      </w:r>
      <w:r>
        <w:rPr>
          <w:rFonts w:hint="eastAsia" w:hAnsi="宋体"/>
          <w:color w:val="000000" w:themeColor="text1"/>
          <w:sz w:val="28"/>
          <w:szCs w:val="28"/>
          <w14:textFill>
            <w14:solidFill>
              <w14:schemeClr w14:val="tx1"/>
            </w14:solidFill>
          </w14:textFill>
        </w:rPr>
        <w:t xml:space="preserve">处理流程： </w:t>
      </w:r>
    </w:p>
    <w:p>
      <w:pPr>
        <w:pStyle w:val="12"/>
        <w:spacing w:line="276" w:lineRule="auto"/>
        <w:ind w:left="283" w:leftChars="135" w:right="-57" w:rightChars="-27"/>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 xml:space="preserve">由申请人在法务部门系统审核流程走完后，由秘书处经办人复印加盖公章，申请人自行领取； </w:t>
      </w:r>
    </w:p>
    <w:p>
      <w:pPr>
        <w:widowControl/>
        <w:shd w:val="clear" w:color="auto" w:fill="FFFFFF"/>
        <w:spacing w:line="276" w:lineRule="auto"/>
        <w:ind w:left="283" w:leftChars="135" w:right="-57" w:rightChars="-27"/>
        <w:jc w:val="center"/>
        <w:rPr>
          <w:rFonts w:ascii="宋体" w:hAnsi="宋体" w:eastAsia="宋体" w:cs="Times New Roman"/>
          <w:color w:val="000000" w:themeColor="text1"/>
          <w:kern w:val="0"/>
          <w:sz w:val="28"/>
          <w:szCs w:val="28"/>
          <w14:textFill>
            <w14:solidFill>
              <w14:schemeClr w14:val="tx1"/>
            </w14:solidFill>
          </w14:textFill>
        </w:rPr>
      </w:pPr>
      <w:r>
        <w:rPr>
          <w:rFonts w:hint="eastAsia" w:ascii="宋体" w:hAnsi="宋体" w:eastAsia="宋体" w:cs="Times New Roman"/>
          <w:b/>
          <w:bCs/>
          <w:color w:val="000000" w:themeColor="text1"/>
          <w:kern w:val="0"/>
          <w:sz w:val="28"/>
          <w:szCs w:val="28"/>
          <w14:textFill>
            <w14:solidFill>
              <w14:schemeClr w14:val="tx1"/>
            </w14:solidFill>
          </w14:textFill>
        </w:rPr>
        <w:t>第三章 附 则</w:t>
      </w:r>
    </w:p>
    <w:p>
      <w:pPr>
        <w:widowControl/>
        <w:shd w:val="clear" w:color="auto" w:fill="FFFFFF"/>
        <w:spacing w:line="276" w:lineRule="auto"/>
        <w:ind w:left="283" w:leftChars="135" w:right="-57" w:rightChars="-27"/>
        <w:jc w:val="left"/>
        <w:rPr>
          <w:rFonts w:ascii="宋体" w:hAnsi="宋体" w:eastAsia="宋体" w:cs="Times New Roman"/>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第十五条</w:t>
      </w:r>
      <w:r>
        <w:rPr>
          <w:rFonts w:hint="eastAsia" w:ascii="宋体" w:hAnsi="宋体" w:eastAsia="宋体" w:cs="Times New Roman"/>
          <w:color w:val="000000" w:themeColor="text1"/>
          <w:kern w:val="0"/>
          <w:sz w:val="28"/>
          <w:szCs w:val="28"/>
          <w14:textFill>
            <w14:solidFill>
              <w14:schemeClr w14:val="tx1"/>
            </w14:solidFill>
          </w14:textFill>
        </w:rPr>
        <w:t>  本制度未尽事宜或与有关规定不一致的，按有关规定执行。</w:t>
      </w:r>
      <w:r>
        <w:rPr>
          <w:rFonts w:hint="eastAsia" w:ascii="宋体" w:hAnsi="宋体" w:eastAsia="宋体" w:cs="Times New Roman"/>
          <w:color w:val="000000" w:themeColor="text1"/>
          <w:kern w:val="0"/>
          <w:sz w:val="28"/>
          <w:szCs w:val="28"/>
          <w14:textFill>
            <w14:solidFill>
              <w14:schemeClr w14:val="tx1"/>
            </w14:solidFill>
          </w14:textFill>
        </w:rPr>
        <w:br w:type="textWrapping"/>
      </w:r>
      <w:r>
        <w:rPr>
          <w:rFonts w:hint="eastAsia" w:ascii="宋体" w:hAnsi="宋体" w:eastAsia="宋体" w:cs="Times New Roman"/>
          <w:b/>
          <w:color w:val="000000" w:themeColor="text1"/>
          <w:kern w:val="0"/>
          <w:sz w:val="28"/>
          <w:szCs w:val="28"/>
          <w14:textFill>
            <w14:solidFill>
              <w14:schemeClr w14:val="tx1"/>
            </w14:solidFill>
          </w14:textFill>
        </w:rPr>
        <w:t>第十六条</w:t>
      </w:r>
      <w:r>
        <w:rPr>
          <w:rFonts w:hint="eastAsia" w:ascii="宋体" w:hAnsi="宋体" w:eastAsia="宋体" w:cs="Times New Roman"/>
          <w:color w:val="000000" w:themeColor="text1"/>
          <w:kern w:val="0"/>
          <w:sz w:val="28"/>
          <w:szCs w:val="28"/>
          <w14:textFill>
            <w14:solidFill>
              <w14:schemeClr w14:val="tx1"/>
            </w14:solidFill>
          </w14:textFill>
        </w:rPr>
        <w:t> 本制度的解释由浙江蚂蚁公益基金会负责。</w:t>
      </w:r>
      <w:r>
        <w:rPr>
          <w:rFonts w:hint="eastAsia" w:ascii="宋体" w:hAnsi="宋体" w:eastAsia="宋体" w:cs="Times New Roman"/>
          <w:color w:val="000000" w:themeColor="text1"/>
          <w:kern w:val="0"/>
          <w:sz w:val="28"/>
          <w:szCs w:val="28"/>
          <w14:textFill>
            <w14:solidFill>
              <w14:schemeClr w14:val="tx1"/>
            </w14:solidFill>
          </w14:textFill>
        </w:rPr>
        <w:br w:type="textWrapping"/>
      </w:r>
      <w:r>
        <w:rPr>
          <w:rFonts w:hint="eastAsia" w:ascii="宋体" w:hAnsi="宋体" w:eastAsia="宋体" w:cs="Times New Roman"/>
          <w:b/>
          <w:color w:val="000000" w:themeColor="text1"/>
          <w:kern w:val="0"/>
          <w:sz w:val="28"/>
          <w:szCs w:val="28"/>
          <w14:textFill>
            <w14:solidFill>
              <w14:schemeClr w14:val="tx1"/>
            </w14:solidFill>
          </w14:textFill>
        </w:rPr>
        <w:t>第十七条</w:t>
      </w:r>
      <w:r>
        <w:rPr>
          <w:rFonts w:hint="eastAsia" w:ascii="宋体" w:hAnsi="宋体" w:eastAsia="宋体" w:cs="Times New Roman"/>
          <w:color w:val="000000" w:themeColor="text1"/>
          <w:kern w:val="0"/>
          <w:sz w:val="28"/>
          <w:szCs w:val="28"/>
          <w14:textFill>
            <w14:solidFill>
              <w14:schemeClr w14:val="tx1"/>
            </w14:solidFill>
          </w14:textFill>
        </w:rPr>
        <w:t xml:space="preserve">  </w:t>
      </w:r>
      <w:r>
        <w:rPr>
          <w:rFonts w:hint="eastAsia" w:ascii="宋体" w:hAnsi="宋体" w:eastAsia="宋体"/>
          <w:color w:val="000000" w:themeColor="text1"/>
          <w:kern w:val="0"/>
          <w:sz w:val="28"/>
          <w:szCs w:val="28"/>
          <w14:textFill>
            <w14:solidFill>
              <w14:schemeClr w14:val="tx1"/>
            </w14:solidFill>
          </w14:textFill>
        </w:rPr>
        <w:t>本</w:t>
      </w:r>
      <w:r>
        <w:rPr>
          <w:rFonts w:ascii="宋体" w:hAnsi="宋体" w:eastAsia="宋体"/>
          <w:color w:val="000000" w:themeColor="text1"/>
          <w:kern w:val="0"/>
          <w:sz w:val="28"/>
          <w:szCs w:val="28"/>
          <w14:textFill>
            <w14:solidFill>
              <w14:schemeClr w14:val="tx1"/>
            </w14:solidFill>
          </w14:textFill>
        </w:rPr>
        <w:t>办法自2022年7月27日一届七次理事</w:t>
      </w:r>
      <w:r>
        <w:rPr>
          <w:rFonts w:ascii="宋体" w:hAnsi="宋体" w:eastAsia="宋体"/>
          <w:color w:val="000000" w:themeColor="text1"/>
          <w:kern w:val="0"/>
          <w:sz w:val="28"/>
          <w:szCs w:val="28"/>
          <w14:textFill>
            <w14:solidFill>
              <w14:schemeClr w14:val="tx1"/>
            </w14:solidFill>
          </w14:textFill>
          <w:woUserID w:val="1"/>
        </w:rPr>
        <w:t>会</w:t>
      </w:r>
      <w:bookmarkStart w:id="0" w:name="_GoBack"/>
      <w:bookmarkEnd w:id="0"/>
      <w:r>
        <w:rPr>
          <w:rFonts w:ascii="宋体" w:hAnsi="宋体" w:eastAsia="宋体"/>
          <w:color w:val="000000" w:themeColor="text1"/>
          <w:kern w:val="0"/>
          <w:sz w:val="28"/>
          <w:szCs w:val="28"/>
          <w14:textFill>
            <w14:solidFill>
              <w14:schemeClr w14:val="tx1"/>
            </w14:solidFill>
          </w14:textFill>
        </w:rPr>
        <w:t>审议通过后执行。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8B"/>
    <w:rsid w:val="0002596B"/>
    <w:rsid w:val="00040998"/>
    <w:rsid w:val="000E33BC"/>
    <w:rsid w:val="00327E8E"/>
    <w:rsid w:val="00335600"/>
    <w:rsid w:val="00385D7B"/>
    <w:rsid w:val="003E284D"/>
    <w:rsid w:val="0049392E"/>
    <w:rsid w:val="004A3A53"/>
    <w:rsid w:val="00590FCE"/>
    <w:rsid w:val="0069456D"/>
    <w:rsid w:val="00703F8B"/>
    <w:rsid w:val="007E19E9"/>
    <w:rsid w:val="00811024"/>
    <w:rsid w:val="008A0322"/>
    <w:rsid w:val="00AC0D86"/>
    <w:rsid w:val="00AD5E21"/>
    <w:rsid w:val="00B4048E"/>
    <w:rsid w:val="00B9787F"/>
    <w:rsid w:val="00BB6B9D"/>
    <w:rsid w:val="00BC0260"/>
    <w:rsid w:val="00C26EFD"/>
    <w:rsid w:val="00C86634"/>
    <w:rsid w:val="00D5140A"/>
    <w:rsid w:val="00D86EA8"/>
    <w:rsid w:val="00DC1452"/>
    <w:rsid w:val="00DD168B"/>
    <w:rsid w:val="00DF7455"/>
    <w:rsid w:val="00F02B54"/>
    <w:rsid w:val="00F24DAD"/>
    <w:rsid w:val="00F56C10"/>
    <w:rsid w:val="8ADD4E1C"/>
    <w:rsid w:val="B8AF0D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字符"/>
    <w:basedOn w:val="8"/>
    <w:link w:val="5"/>
    <w:uiPriority w:val="99"/>
    <w:rPr>
      <w:sz w:val="18"/>
      <w:szCs w:val="18"/>
    </w:rPr>
  </w:style>
  <w:style w:type="character" w:customStyle="1" w:styleId="11">
    <w:name w:val="页脚 字符"/>
    <w:basedOn w:val="8"/>
    <w:link w:val="4"/>
    <w:uiPriority w:val="99"/>
    <w:rPr>
      <w:sz w:val="18"/>
      <w:szCs w:val="18"/>
    </w:rPr>
  </w:style>
  <w:style w:type="paragraph" w:customStyle="1" w:styleId="12">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3">
    <w:name w:val="批注文字 字符"/>
    <w:basedOn w:val="8"/>
    <w:link w:val="2"/>
    <w:semiHidden/>
    <w:uiPriority w:val="99"/>
  </w:style>
  <w:style w:type="character" w:customStyle="1" w:styleId="14">
    <w:name w:val="批注主题 字符"/>
    <w:basedOn w:val="13"/>
    <w:link w:val="6"/>
    <w:semiHidden/>
    <w:uiPriority w:val="99"/>
    <w:rPr>
      <w:b/>
      <w:bCs/>
    </w:rPr>
  </w:style>
  <w:style w:type="character" w:customStyle="1" w:styleId="15">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225</Words>
  <Characters>1288</Characters>
  <Lines>10</Lines>
  <Paragraphs>3</Paragraphs>
  <TotalTime>30</TotalTime>
  <ScaleCrop>false</ScaleCrop>
  <LinksUpToDate>false</LinksUpToDate>
  <CharactersWithSpaces>1510</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2021-06-29T18:19:00Z</dcterms:created>
  <dc:creator>chengxin</dc:creator>
  <cp:lastModifiedBy>yijia</cp:lastModifiedBy>
  <dcterms:modified xsi:type="dcterms:W3CDTF">2022-08-04T17:04:02Z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